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A76EA">
      <w:pPr>
        <w:spacing w:after="0" w:line="560" w:lineRule="exact"/>
        <w:jc w:val="both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 w14:paraId="3CED94B0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</w:p>
    <w:p w14:paraId="29C0A3E9">
      <w:pPr>
        <w:spacing w:before="120" w:after="120"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关于开展2026脑机接口十大创新产品</w:t>
      </w:r>
    </w:p>
    <w:p w14:paraId="5E5CDE43">
      <w:pPr>
        <w:spacing w:before="120" w:after="120"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评选工作的通知</w:t>
      </w:r>
    </w:p>
    <w:p w14:paraId="2BC78828">
      <w:pPr>
        <w:spacing w:before="200" w:after="200"/>
      </w:pPr>
    </w:p>
    <w:p w14:paraId="20BF3BE0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前，脑机接口技术已成为全球科技竞争的制高点，是生命科学与信息技术深度融合的巅峰领域。随着“十五五”规划对前瞻布局未来产业的战略部署，脑机接口正加速从实验室走向临床应用与产业转化，而产品作为技术落地的核心载体，是连接科研创新与市场应用的关键纽带。</w:t>
      </w:r>
    </w:p>
    <w:p w14:paraId="6368D5F1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创新驱动发展战略，积极落实国家关于未来产业发展的战略部署，发掘和树立脑机接口领域具有标杆意义的创新产品，推动高质量成果转化与产业化应用，激发产业创新活力，2026全国脑机接口科技与产业融合创新大会组委会</w:t>
      </w:r>
      <w:r>
        <w:rPr>
          <w:rFonts w:hint="eastAsia" w:ascii="仿宋_GB2312" w:hAnsi="仿宋_GB2312" w:eastAsia="仿宋_GB2312" w:cs="仿宋_GB2312"/>
          <w:color w:val="0F1115"/>
          <w:kern w:val="2"/>
          <w:sz w:val="32"/>
          <w:szCs w:val="32"/>
          <w:shd w:val="clear" w:color="auto" w:fill="FFFFFF"/>
        </w:rPr>
        <w:t>联合业内专家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共同发起“2026脑机接口十大创新产品”评选工作。具体通知如下：</w:t>
      </w:r>
    </w:p>
    <w:p w14:paraId="2FD3604D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</w:p>
    <w:p w14:paraId="47E46906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一、评选范围与领域</w:t>
      </w:r>
    </w:p>
    <w:p w14:paraId="2B3FFEE3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全球范围内的脑机接口开发者项目，包括算法创新、硬件设计、应用开发、开源工具等，涵盖概念阶段、原型阶段及早期产品，包括侵入式、半侵入式、非侵入式等各类不同技术路线。</w:t>
      </w:r>
    </w:p>
    <w:p w14:paraId="650B9B1D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二、申请资格</w:t>
      </w:r>
    </w:p>
    <w:p w14:paraId="094AA292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（一）硬性门槛</w:t>
      </w:r>
    </w:p>
    <w:p w14:paraId="0F4B7842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1、产品须为2024年1月后正式发布或重大迭代的版本；</w:t>
      </w:r>
    </w:p>
    <w:p w14:paraId="5D513ED0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2、具备可演示的实物原型或已量产产品（概念设计阶段除外）；</w:t>
      </w:r>
    </w:p>
    <w:p w14:paraId="10E38C4E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3、通过相关安全性检测（生物相容性、电磁兼容性等，视产品类型而定）；</w:t>
      </w:r>
    </w:p>
    <w:p w14:paraId="048A3E8B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4、非主办方关联企业产品。</w:t>
      </w:r>
    </w:p>
    <w:p w14:paraId="468E026F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（二）软性要求</w:t>
      </w:r>
    </w:p>
    <w:p w14:paraId="51002F0B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5、至少具备一项核心技术专利或独家技术授权；</w:t>
      </w:r>
    </w:p>
    <w:p w14:paraId="0F19A738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6、有明确的应用场景和潜在用户群体；</w:t>
      </w:r>
    </w:p>
    <w:p w14:paraId="6630CA3C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7、团队具备持续研发能力。</w:t>
      </w:r>
    </w:p>
    <w:p w14:paraId="78CB5728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三、申请材料</w:t>
      </w:r>
    </w:p>
    <w:p w14:paraId="2BDB80EF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（一）《2026脑机接口十大创新产品申请表》；</w:t>
      </w:r>
    </w:p>
    <w:p w14:paraId="1EEE1DC7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（二）产品简介/手册</w:t>
      </w:r>
    </w:p>
    <w:p w14:paraId="2FF923AD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（三）产品演示材料（高清产品图片5-10张、功能演示视频3-5分钟）；</w:t>
      </w:r>
    </w:p>
    <w:p w14:paraId="03DA6929">
      <w:pPr>
        <w:spacing w:after="0" w:line="560" w:lineRule="exact"/>
        <w:ind w:firstLine="640" w:firstLineChars="200"/>
        <w:jc w:val="both"/>
        <w:rPr>
          <w:rStyle w:val="5"/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（四）合规声明（包含但不限于数据真实性承诺书、无知识产权纠纷承诺书、伦理审查通过承诺书）。</w:t>
      </w:r>
    </w:p>
    <w:p w14:paraId="6D00FE0B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四、时间安排</w:t>
      </w:r>
    </w:p>
    <w:p w14:paraId="5A1ED605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（一）申请开放：2026年4月5日；</w:t>
      </w:r>
    </w:p>
    <w:p w14:paraId="6C05588D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（二）申请截止：2026年4月20日24:00；</w:t>
      </w:r>
    </w:p>
    <w:p w14:paraId="24231827">
      <w:pPr>
        <w:widowControl w:val="0"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（三）评审结果公布及颁奖：2026年5月10日（大会开幕式）。</w:t>
      </w:r>
    </w:p>
    <w:p w14:paraId="71625E9D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五、报名方式</w:t>
      </w:r>
    </w:p>
    <w:p w14:paraId="632D85E7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请于2026年4月20日前将申请材料发送至指定邮箱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ibmi@nju.edu.cn</w:t>
      </w:r>
      <w:r>
        <w:rPr>
          <w:rFonts w:hint="eastAsia" w:ascii="仿宋_GB2312" w:hAnsi="仿宋_GB2312" w:eastAsia="仿宋_GB2312" w:cs="仿宋_GB2312"/>
          <w:sz w:val="32"/>
          <w:szCs w:val="32"/>
        </w:rPr>
        <w:t>，邮件标题注明“2026脑机接口十大创新产品+企业名称+产品名称”。</w:t>
      </w:r>
    </w:p>
    <w:p w14:paraId="2C0C6337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六、其他事项</w:t>
      </w:r>
    </w:p>
    <w:p w14:paraId="7246FE8F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（一）参评企业须确保材料真实、准确、完整，签署数据真实性承诺书；</w:t>
      </w:r>
    </w:p>
    <w:p w14:paraId="7ABB220A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（二）评选工作坚持公开、公平、公正原则，接受社会监督。</w:t>
      </w:r>
    </w:p>
    <w:p w14:paraId="348E778F">
      <w:pPr>
        <w:spacing w:after="0" w:line="560" w:lineRule="exact"/>
        <w:jc w:val="both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七、联系方式</w:t>
      </w:r>
    </w:p>
    <w:p w14:paraId="588D7992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（一）大会秘书处邮箱：ibmi@nju.edu.cn；</w:t>
      </w:r>
    </w:p>
    <w:p w14:paraId="467DC0F6">
      <w:pPr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（二）联系人：戚老师，电话：025-86652309；</w:t>
      </w:r>
    </w:p>
    <w:p w14:paraId="61607EEC">
      <w:pPr>
        <w:spacing w:after="0" w:line="560" w:lineRule="exact"/>
        <w:ind w:firstLine="640" w:firstLineChars="200"/>
        <w:rPr>
          <w:rFonts w:ascii="仿宋_GB2312" w:hAnsi="仿宋_GB2312" w:eastAsia="仿宋_GB2312" w:cs="仿宋_GB2312"/>
          <w:kern w:val="2"/>
          <w:sz w:val="32"/>
          <w:szCs w:val="32"/>
          <w14:ligatures w14:val="standardContextual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14:ligatures w14:val="standardContextual"/>
        </w:rPr>
        <w:t>（三）咨询时间：工作日9:00-11:30，13:00-17:00。</w:t>
      </w:r>
    </w:p>
    <w:p w14:paraId="4DF2109B">
      <w:pPr>
        <w:spacing w:after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5A73E139">
      <w:pPr>
        <w:spacing w:before="60" w:after="60" w:line="560" w:lineRule="exact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附表</w:t>
      </w:r>
    </w:p>
    <w:p w14:paraId="2A943C86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</w:p>
    <w:p w14:paraId="13E29AFA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2026脑机接口十大创新产品</w:t>
      </w:r>
    </w:p>
    <w:p w14:paraId="7760286E">
      <w:pPr>
        <w:spacing w:before="120" w:after="120"/>
        <w:jc w:val="center"/>
        <w:rPr>
          <w:rFonts w:ascii="方正小标宋_GBK" w:hAnsi="方正小标宋_GBK" w:eastAsia="方正小标宋_GBK" w:cs="方正小标宋_GBK"/>
          <w:bCs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bCs/>
          <w:sz w:val="52"/>
          <w:szCs w:val="52"/>
        </w:rPr>
        <w:t>申请表</w:t>
      </w:r>
    </w:p>
    <w:p w14:paraId="3EFC0C55">
      <w:pPr>
        <w:spacing w:before="200" w:after="200"/>
      </w:pPr>
    </w:p>
    <w:p w14:paraId="6671E2D5">
      <w:pPr>
        <w:spacing w:before="200" w:after="200"/>
      </w:pPr>
    </w:p>
    <w:p w14:paraId="3A17E9EF">
      <w:pPr>
        <w:spacing w:before="200" w:after="200"/>
      </w:pPr>
    </w:p>
    <w:p w14:paraId="42764686">
      <w:pPr>
        <w:spacing w:before="200" w:after="200"/>
      </w:pPr>
    </w:p>
    <w:p w14:paraId="4E7C4E35">
      <w:pPr>
        <w:spacing w:before="200" w:after="200"/>
      </w:pPr>
    </w:p>
    <w:p w14:paraId="11D124B1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申 请 产 品：____________________</w:t>
      </w:r>
    </w:p>
    <w:p w14:paraId="1F79612F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申 请 企 业：____________________</w:t>
      </w:r>
    </w:p>
    <w:p w14:paraId="0E921B79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联   系  人：____________________</w:t>
      </w:r>
    </w:p>
    <w:p w14:paraId="1634AACE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联 系 电 话：____________________</w:t>
      </w:r>
    </w:p>
    <w:p w14:paraId="7D895D00">
      <w:pPr>
        <w:spacing w:before="120" w:after="120"/>
        <w:ind w:left="1416" w:leftChars="590"/>
        <w:rPr>
          <w:rFonts w:ascii="黑体" w:hAnsi="黑体" w:eastAsia="黑体" w:cs="黑体"/>
          <w:sz w:val="32"/>
          <w:szCs w:val="28"/>
        </w:rPr>
      </w:pPr>
      <w:r>
        <w:rPr>
          <w:rFonts w:hint="eastAsia" w:ascii="黑体" w:hAnsi="黑体" w:eastAsia="黑体" w:cs="黑体"/>
          <w:sz w:val="32"/>
          <w:szCs w:val="28"/>
        </w:rPr>
        <w:t>填 写 日 期：____________________</w:t>
      </w:r>
    </w:p>
    <w:p w14:paraId="19C1C3BC">
      <w:pPr>
        <w:spacing w:before="200" w:after="200"/>
      </w:pPr>
    </w:p>
    <w:p w14:paraId="397ECB27">
      <w:pPr>
        <w:pageBreakBefore/>
        <w:spacing w:before="360" w:after="200" w:line="56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一、产品基本信息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52"/>
        <w:gridCol w:w="6313"/>
      </w:tblGrid>
      <w:tr w14:paraId="62B8B4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5044786D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产品名称</w:t>
            </w:r>
          </w:p>
        </w:tc>
        <w:tc>
          <w:tcPr>
            <w:tcW w:w="6313" w:type="dxa"/>
            <w:vAlign w:val="center"/>
          </w:tcPr>
          <w:p w14:paraId="6DCCBE98">
            <w:pPr>
              <w:spacing w:before="60" w:after="60"/>
            </w:pPr>
          </w:p>
        </w:tc>
      </w:tr>
      <w:tr w14:paraId="409DE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62F604B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产品型号</w:t>
            </w:r>
          </w:p>
        </w:tc>
        <w:tc>
          <w:tcPr>
            <w:tcW w:w="6313" w:type="dxa"/>
            <w:vAlign w:val="center"/>
          </w:tcPr>
          <w:p w14:paraId="131FA8DD">
            <w:pPr>
              <w:spacing w:before="60" w:after="60"/>
            </w:pPr>
          </w:p>
        </w:tc>
      </w:tr>
      <w:tr w14:paraId="1C0E6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056400BC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发布日期</w:t>
            </w:r>
          </w:p>
        </w:tc>
        <w:tc>
          <w:tcPr>
            <w:tcW w:w="6313" w:type="dxa"/>
            <w:vAlign w:val="center"/>
          </w:tcPr>
          <w:p w14:paraId="687CEFF4">
            <w:pPr>
              <w:spacing w:before="60" w:after="60"/>
            </w:pPr>
          </w:p>
        </w:tc>
      </w:tr>
      <w:tr w14:paraId="2FC56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6F38C5B7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产品类别</w:t>
            </w:r>
          </w:p>
        </w:tc>
        <w:tc>
          <w:tcPr>
            <w:tcW w:w="6313" w:type="dxa"/>
            <w:vAlign w:val="center"/>
          </w:tcPr>
          <w:p w14:paraId="7005F643">
            <w:pPr>
              <w:spacing w:before="60" w:after="60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侵入式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半侵入式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非侵入式</w:t>
            </w:r>
          </w:p>
        </w:tc>
      </w:tr>
      <w:tr w14:paraId="51BCF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4228FB2D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技术路线</w:t>
            </w:r>
          </w:p>
        </w:tc>
        <w:tc>
          <w:tcPr>
            <w:tcW w:w="6313" w:type="dxa"/>
            <w:vAlign w:val="center"/>
          </w:tcPr>
          <w:p w14:paraId="3938C3D1">
            <w:pPr>
              <w:spacing w:before="60" w:after="60"/>
            </w:pPr>
          </w:p>
        </w:tc>
      </w:tr>
      <w:tr w14:paraId="61D9D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58E6C47B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目标适应症</w:t>
            </w:r>
          </w:p>
          <w:p w14:paraId="280C866A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/应用场景</w:t>
            </w:r>
          </w:p>
        </w:tc>
        <w:tc>
          <w:tcPr>
            <w:tcW w:w="6313" w:type="dxa"/>
            <w:vAlign w:val="center"/>
          </w:tcPr>
          <w:p w14:paraId="038D6149">
            <w:pPr>
              <w:spacing w:before="60" w:after="60"/>
            </w:pPr>
          </w:p>
        </w:tc>
      </w:tr>
      <w:tr w14:paraId="1A2C24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7D7FB4FB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所属企业</w:t>
            </w:r>
          </w:p>
        </w:tc>
        <w:tc>
          <w:tcPr>
            <w:tcW w:w="6313" w:type="dxa"/>
            <w:vAlign w:val="center"/>
          </w:tcPr>
          <w:p w14:paraId="274EEECE">
            <w:pPr>
              <w:spacing w:before="60" w:after="60"/>
            </w:pPr>
          </w:p>
        </w:tc>
      </w:tr>
      <w:tr w14:paraId="3EBEF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2A8C0598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企业地址</w:t>
            </w:r>
          </w:p>
        </w:tc>
        <w:tc>
          <w:tcPr>
            <w:tcW w:w="6313" w:type="dxa"/>
            <w:vAlign w:val="center"/>
          </w:tcPr>
          <w:p w14:paraId="58BF5223">
            <w:pPr>
              <w:spacing w:before="60" w:after="60"/>
            </w:pPr>
          </w:p>
        </w:tc>
      </w:tr>
      <w:tr w14:paraId="453E1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3E5EF83B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联系电话</w:t>
            </w:r>
          </w:p>
        </w:tc>
        <w:tc>
          <w:tcPr>
            <w:tcW w:w="6313" w:type="dxa"/>
            <w:vAlign w:val="center"/>
          </w:tcPr>
          <w:p w14:paraId="5C65B783">
            <w:pPr>
              <w:spacing w:before="60" w:after="60"/>
            </w:pPr>
          </w:p>
        </w:tc>
      </w:tr>
      <w:tr w14:paraId="3C416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79623AB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电子邮箱</w:t>
            </w:r>
          </w:p>
        </w:tc>
        <w:tc>
          <w:tcPr>
            <w:tcW w:w="6313" w:type="dxa"/>
            <w:vAlign w:val="center"/>
          </w:tcPr>
          <w:p w14:paraId="487499E9">
            <w:pPr>
              <w:spacing w:before="60" w:after="60"/>
            </w:pPr>
          </w:p>
        </w:tc>
      </w:tr>
    </w:tbl>
    <w:p w14:paraId="3451A1DB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二、产品技术规格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552"/>
        <w:gridCol w:w="6313"/>
      </w:tblGrid>
      <w:tr w14:paraId="57D78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3ABB155E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核心技术原理</w:t>
            </w:r>
          </w:p>
        </w:tc>
        <w:tc>
          <w:tcPr>
            <w:tcW w:w="6313" w:type="dxa"/>
            <w:vAlign w:val="center"/>
          </w:tcPr>
          <w:p w14:paraId="362F8394">
            <w:pPr>
              <w:spacing w:before="60" w:after="60"/>
            </w:pPr>
          </w:p>
        </w:tc>
      </w:tr>
      <w:tr w14:paraId="3428E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01BF2218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主要技术参数</w:t>
            </w:r>
          </w:p>
        </w:tc>
        <w:tc>
          <w:tcPr>
            <w:tcW w:w="6313" w:type="dxa"/>
            <w:vAlign w:val="center"/>
          </w:tcPr>
          <w:p w14:paraId="1C8BA440">
            <w:pPr>
              <w:spacing w:before="60" w:after="60"/>
            </w:pPr>
          </w:p>
        </w:tc>
      </w:tr>
      <w:tr w14:paraId="3F903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1F5449FB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创新点概述</w:t>
            </w:r>
          </w:p>
        </w:tc>
        <w:tc>
          <w:tcPr>
            <w:tcW w:w="6313" w:type="dxa"/>
            <w:vAlign w:val="center"/>
          </w:tcPr>
          <w:p w14:paraId="7FA6DD99">
            <w:pPr>
              <w:spacing w:before="60" w:after="60"/>
            </w:pPr>
          </w:p>
        </w:tc>
      </w:tr>
      <w:tr w14:paraId="17B8E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1ACEEBFA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与现有方案对比优势</w:t>
            </w:r>
          </w:p>
        </w:tc>
        <w:tc>
          <w:tcPr>
            <w:tcW w:w="6313" w:type="dxa"/>
            <w:vAlign w:val="center"/>
          </w:tcPr>
          <w:p w14:paraId="0F3FA566">
            <w:pPr>
              <w:spacing w:before="60" w:after="60"/>
            </w:pPr>
          </w:p>
        </w:tc>
      </w:tr>
      <w:tr w14:paraId="4F75E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2BED928C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技术成熟度</w:t>
            </w:r>
          </w:p>
          <w:p w14:paraId="541BC61F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（TRL等级）</w:t>
            </w:r>
          </w:p>
        </w:tc>
        <w:tc>
          <w:tcPr>
            <w:tcW w:w="6313" w:type="dxa"/>
            <w:vAlign w:val="center"/>
          </w:tcPr>
          <w:p w14:paraId="488C751E">
            <w:pPr>
              <w:spacing w:before="60" w:after="60"/>
            </w:pPr>
          </w:p>
        </w:tc>
      </w:tr>
      <w:tr w14:paraId="4058D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2552" w:type="dxa"/>
            <w:shd w:val="clear" w:color="auto" w:fill="F2F2F2"/>
            <w:vAlign w:val="center"/>
          </w:tcPr>
          <w:p w14:paraId="7876AA96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知识产权布局</w:t>
            </w:r>
          </w:p>
        </w:tc>
        <w:tc>
          <w:tcPr>
            <w:tcW w:w="6313" w:type="dxa"/>
            <w:vAlign w:val="center"/>
          </w:tcPr>
          <w:p w14:paraId="7B7B32CD">
            <w:pPr>
              <w:spacing w:before="60" w:after="60"/>
            </w:pPr>
          </w:p>
        </w:tc>
      </w:tr>
    </w:tbl>
    <w:p w14:paraId="2BE8E503">
      <w:pPr>
        <w:spacing w:before="360" w:after="200" w:line="560" w:lineRule="exact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三、产品创新价值阐述（800字内）</w:t>
      </w:r>
    </w:p>
    <w:p w14:paraId="20A66A13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（请阐述产品的核心技术创新、解决的临床/应用痛点、与竞品对比优势、市场价值及社会意义）</w:t>
      </w:r>
    </w:p>
    <w:p w14:paraId="5ED6F932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C27B9A0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7CE9944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DAE8317">
      <w:pPr>
        <w:spacing w:before="120" w:after="120" w:line="560" w:lineRule="exact"/>
        <w:ind w:firstLine="482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B402768">
      <w:pPr>
        <w:spacing w:before="360" w:after="200"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四、支持文件清单（不超过5项，证明材料不超过10页）</w:t>
      </w:r>
    </w:p>
    <w:tbl>
      <w:tblPr>
        <w:tblStyle w:val="2"/>
        <w:tblW w:w="5000" w:type="pct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3"/>
        <w:gridCol w:w="7472"/>
      </w:tblGrid>
      <w:tr w14:paraId="6D2CE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0" w:type="auto"/>
            <w:shd w:val="clear" w:color="auto" w:fill="F2F2F2"/>
            <w:vAlign w:val="center"/>
          </w:tcPr>
          <w:p w14:paraId="573485B7">
            <w:pPr>
              <w:spacing w:line="56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序号</w:t>
            </w:r>
          </w:p>
        </w:tc>
        <w:tc>
          <w:tcPr>
            <w:tcW w:w="0" w:type="auto"/>
            <w:shd w:val="clear" w:color="auto" w:fill="F2F2F2"/>
            <w:vAlign w:val="center"/>
          </w:tcPr>
          <w:p w14:paraId="14FA9B85">
            <w:pPr>
              <w:spacing w:line="56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成果名称并注明作者顺序</w:t>
            </w:r>
          </w:p>
        </w:tc>
      </w:tr>
      <w:tr w14:paraId="4A3DD341">
        <w:trPr>
          <w:trHeight w:val="500" w:hRule="atLeast"/>
        </w:trPr>
        <w:tc>
          <w:tcPr>
            <w:tcW w:w="0" w:type="auto"/>
            <w:vAlign w:val="center"/>
          </w:tcPr>
          <w:p w14:paraId="6FE21022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4E91CBA2"/>
        </w:tc>
      </w:tr>
      <w:tr w14:paraId="278BE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40DE3071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26F53200"/>
        </w:tc>
      </w:tr>
      <w:tr w14:paraId="251E1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3C2C7DF3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</w:tcPr>
          <w:p w14:paraId="11E8A567"/>
        </w:tc>
      </w:tr>
      <w:tr w14:paraId="34FA0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0E6104B2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</w:tcPr>
          <w:p w14:paraId="3AFDC84D"/>
        </w:tc>
      </w:tr>
      <w:tr w14:paraId="49240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0" w:hRule="atLeast"/>
        </w:trPr>
        <w:tc>
          <w:tcPr>
            <w:tcW w:w="0" w:type="auto"/>
            <w:vAlign w:val="center"/>
          </w:tcPr>
          <w:p w14:paraId="78255669">
            <w:pPr>
              <w:spacing w:before="60" w:after="60" w:line="560" w:lineRule="exact"/>
              <w:jc w:val="center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</w:tcPr>
          <w:p w14:paraId="4B710044"/>
        </w:tc>
      </w:tr>
    </w:tbl>
    <w:p w14:paraId="07843EDC">
      <w:pPr>
        <w:spacing w:before="360" w:after="200" w:line="560" w:lineRule="exact"/>
        <w:jc w:val="both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五</w:t>
      </w:r>
      <w:r>
        <w:rPr>
          <w:rFonts w:eastAsia="黑体"/>
          <w:bCs/>
          <w:sz w:val="32"/>
          <w:szCs w:val="32"/>
        </w:rPr>
        <w:t>、申请人声明</w:t>
      </w:r>
    </w:p>
    <w:p w14:paraId="776C3B23">
      <w:pPr>
        <w:spacing w:before="160"/>
        <w:ind w:firstLine="48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b w:val="0"/>
          <w:color w:val="0F1115"/>
          <w:sz w:val="32"/>
          <w:szCs w:val="32"/>
          <w:shd w:val="clear" w:color="auto" w:fill="FFFFFF"/>
        </w:rPr>
        <w:t>本人郑重声明：所提交的材料不涉及国家机密，</w:t>
      </w:r>
      <w:bookmarkStart w:id="0" w:name="_GoBack"/>
      <w:bookmarkEnd w:id="0"/>
      <w:r>
        <w:rPr>
          <w:rStyle w:val="4"/>
          <w:rFonts w:hint="eastAsia" w:ascii="仿宋_GB2312" w:hAnsi="仿宋_GB2312" w:eastAsia="仿宋_GB2312" w:cs="仿宋_GB2312"/>
          <w:b w:val="0"/>
          <w:color w:val="0F1115"/>
          <w:sz w:val="32"/>
          <w:szCs w:val="32"/>
          <w:shd w:val="clear" w:color="auto" w:fill="FFFFFF"/>
        </w:rPr>
        <w:t>内容真实、准确、完整，且产品不存在知识产权纠纷。</w:t>
      </w:r>
    </w:p>
    <w:p w14:paraId="0E2596EB">
      <w:pPr>
        <w:tabs>
          <w:tab w:val="right" w:pos="8500"/>
        </w:tabs>
        <w:wordWrap w:val="0"/>
        <w:spacing w:after="0" w:line="560" w:lineRule="exact"/>
        <w:ind w:right="128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  ：</w:t>
      </w:r>
    </w:p>
    <w:p w14:paraId="6D2B3058">
      <w:pPr>
        <w:tabs>
          <w:tab w:val="right" w:pos="8500"/>
        </w:tabs>
        <w:spacing w:after="0" w:line="560" w:lineRule="exact"/>
        <w:ind w:right="128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（企业盖章）：</w:t>
      </w:r>
    </w:p>
    <w:p w14:paraId="531B69BF">
      <w:pPr>
        <w:tabs>
          <w:tab w:val="right" w:pos="8500"/>
        </w:tabs>
        <w:spacing w:after="0" w:line="560" w:lineRule="exact"/>
        <w:ind w:firstLine="5760" w:firstLineChars="18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 月    日   </w:t>
      </w:r>
    </w:p>
    <w:p w14:paraId="339EBD39">
      <w:pPr>
        <w:spacing w:after="0"/>
      </w:pPr>
    </w:p>
    <w:p w14:paraId="04B7F27F"/>
    <w:sectPr>
      <w:pgSz w:w="11906" w:h="16838"/>
      <w:pgMar w:top="2098" w:right="1474" w:bottom="1984" w:left="1587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5AB9F07"/>
    <w:rsid w:val="E5AB9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360" w:lineRule="auto"/>
    </w:pPr>
    <w:rPr>
      <w:rFonts w:ascii="Times New Roman" w:hAnsi="Times New Roman" w:eastAsia="宋体" w:cstheme="minorBidi"/>
      <w:color w:val="000000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annotation reference"/>
    <w:basedOn w:val="3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2026-04-05T10:28:00Z</dcterms:created>
  <dc:creator>王梦雪</dc:creator>
  <cp:lastModifiedBy>王梦雪</cp:lastModifiedBy>
  <dcterms:modified xsi:type="dcterms:W3CDTF">2026-04-05T10:28:37Z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A041B06B76C4F3C2C9C8D169ACA923F7_41</vt:lpwstr>
  </property>
</Properties>
</file>