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kern w:val="0"/>
          <w:sz w:val="24"/>
          <w:szCs w:val="24"/>
          <w:lang w:val="zh-CN"/>
        </w:rPr>
        <w:t xml:space="preserve">  </w:t>
      </w:r>
      <w:r>
        <w:rPr>
          <w:rFonts w:hint="eastAsia" w:ascii="黑体" w:hAnsi="黑体" w:eastAsia="黑体" w:cs="黑体"/>
          <w:kern w:val="0"/>
          <w:sz w:val="24"/>
          <w:szCs w:val="24"/>
          <w:lang w:val="en-US" w:eastAsia="zh-CN"/>
        </w:rPr>
        <w:t xml:space="preserve"> </w:t>
      </w:r>
      <w:r>
        <w:rPr>
          <w:rFonts w:ascii="黑体" w:hAnsi="黑体" w:eastAsia="黑体" w:cs="黑体"/>
          <w:bCs/>
          <w:kern w:val="0"/>
          <w:sz w:val="28"/>
          <w:szCs w:val="28"/>
          <w:lang w:val="zh-CN"/>
        </w:rPr>
        <w:t>年</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月</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lang w:val="zh-CN"/>
        </w:rPr>
        <w:t>年</w:t>
      </w:r>
      <w:r>
        <w:rPr>
          <w:rFonts w:hint="eastAsia" w:ascii="黑体" w:hAnsi="黑体" w:eastAsia="黑体" w:cs="黑体"/>
          <w:kern w:val="0"/>
          <w:sz w:val="28"/>
          <w:szCs w:val="28"/>
          <w:lang w:val="en-US" w:eastAsia="zh-CN"/>
        </w:rPr>
        <w:t>七</w:t>
      </w:r>
      <w:r>
        <w:rPr>
          <w:rFonts w:hint="eastAsia" w:ascii="黑体" w:hAnsi="黑体" w:eastAsia="黑体" w:cs="黑体"/>
          <w:kern w:val="0"/>
          <w:sz w:val="28"/>
          <w:szCs w:val="28"/>
          <w:lang w:val="zh-CN"/>
        </w:rPr>
        <w:t>月</w:t>
      </w:r>
      <w:bookmarkStart w:id="3" w:name="_GoBack"/>
      <w:bookmarkEnd w:id="3"/>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566" w:right="2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left="566" w:right="14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3A825A7D">
            <w:pPr>
              <w:jc w:val="center"/>
              <w:rPr>
                <w:rFonts w:hint="eastAsia" w:ascii="仿宋" w:hAnsi="仿宋" w:eastAsia="仿宋" w:cs="仿宋"/>
                <w:sz w:val="21"/>
                <w:szCs w:val="21"/>
              </w:rPr>
            </w:pPr>
            <w:r>
              <w:rPr>
                <w:rFonts w:hint="eastAsia" w:ascii="仿宋" w:hAnsi="仿宋" w:eastAsia="仿宋" w:cs="仿宋"/>
                <w:sz w:val="21"/>
                <w:szCs w:val="21"/>
              </w:rPr>
              <w:t>通讯地址</w:t>
            </w:r>
          </w:p>
          <w:commentRangeEnd w:id="8"/>
          <w:p w14:paraId="5D8D6EB8">
            <w:r>
              <w:commentReference w:id="8"/>
            </w:r>
          </w:p>
        </w:tc>
        <w:tc>
          <w:tcPr>
            <w:tcW w:w="3771" w:type="dxa"/>
            <w:gridSpan w:val="6"/>
            <w:shd w:val="clear" w:color="auto" w:fill="auto"/>
            <w:vAlign w:val="center"/>
          </w:tcPr>
          <w:p w14:paraId="19EDB0B0">
            <w:pPr>
              <w:jc w:val="center"/>
              <w:rPr>
                <w:rFonts w:hint="eastAsia" w:ascii="仿宋" w:hAnsi="仿宋" w:eastAsia="仿宋" w:cs="仿宋"/>
                <w:sz w:val="21"/>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BDD686F">
            <w:pPr>
              <w:jc w:val="center"/>
              <w:rPr>
                <w:rFonts w:hint="eastAsia" w:ascii="仿宋" w:hAnsi="仿宋" w:eastAsia="仿宋"/>
                <w:szCs w:val="21"/>
              </w:rPr>
            </w:pPr>
          </w:p>
        </w:tc>
        <w:tc>
          <w:tcPr>
            <w:tcW w:w="1276" w:type="dxa"/>
            <w:shd w:val="clear" w:color="auto" w:fill="auto"/>
            <w:vAlign w:val="center"/>
          </w:tcPr>
          <w:p w14:paraId="4227582F">
            <w:pPr>
              <w:jc w:val="center"/>
              <w:rPr>
                <w:rFonts w:hint="eastAsia" w:ascii="仿宋" w:hAnsi="仿宋" w:eastAsia="仿宋" w:cs="仿宋"/>
                <w:sz w:val="21"/>
                <w:szCs w:val="21"/>
              </w:rPr>
            </w:pPr>
            <w:r>
              <w:rPr>
                <w:rFonts w:hint="eastAsia" w:ascii="仿宋" w:hAnsi="仿宋" w:eastAsia="仿宋" w:cs="仿宋"/>
                <w:sz w:val="21"/>
                <w:szCs w:val="21"/>
              </w:rPr>
              <w:t>创新中心</w:t>
            </w:r>
          </w:p>
          <w:p w14:paraId="49EDB77B">
            <w:pPr>
              <w:jc w:val="center"/>
              <w:rPr>
                <w:rFonts w:hint="eastAsia" w:ascii="仿宋" w:hAnsi="仿宋" w:eastAsia="仿宋" w:cs="仿宋"/>
                <w:sz w:val="21"/>
                <w:szCs w:val="21"/>
              </w:rPr>
            </w:pPr>
            <w:r>
              <w:rPr>
                <w:rFonts w:hint="eastAsia" w:ascii="仿宋" w:hAnsi="仿宋" w:eastAsia="仿宋" w:cs="仿宋"/>
                <w:sz w:val="21"/>
                <w:szCs w:val="21"/>
              </w:rPr>
              <w:t>合作者</w:t>
            </w:r>
          </w:p>
        </w:tc>
        <w:tc>
          <w:tcPr>
            <w:tcW w:w="3205" w:type="dxa"/>
            <w:gridSpan w:val="5"/>
            <w:shd w:val="clear" w:color="auto" w:fill="auto"/>
            <w:vAlign w:val="center"/>
          </w:tcPr>
          <w:p w14:paraId="34118D93">
            <w:pPr>
              <w:jc w:val="left"/>
              <w:rPr>
                <w:rFonts w:hint="eastAsia" w:ascii="仿宋" w:hAnsi="仿宋" w:eastAsia="仿宋" w:cs="仿宋"/>
                <w:sz w:val="21"/>
                <w:szCs w:val="21"/>
              </w:rPr>
            </w:pPr>
          </w:p>
        </w:tc>
        <w:tc>
          <w:tcPr>
            <w:tcW w:w="1276" w:type="dxa"/>
            <w:gridSpan w:val="3"/>
            <w:shd w:val="clear" w:color="auto" w:fill="auto"/>
            <w:vAlign w:val="center"/>
          </w:tcPr>
          <w:p w14:paraId="54BBCA38">
            <w:pPr>
              <w:jc w:val="center"/>
              <w:rPr>
                <w:rFonts w:hint="eastAsia" w:ascii="仿宋" w:hAnsi="仿宋" w:eastAsia="仿宋" w:cs="仿宋"/>
                <w:sz w:val="21"/>
                <w:szCs w:val="21"/>
              </w:rPr>
            </w:pPr>
            <w:r>
              <w:rPr>
                <w:rFonts w:hint="eastAsia" w:ascii="仿宋" w:hAnsi="仿宋" w:eastAsia="仿宋" w:cs="仿宋"/>
                <w:sz w:val="21"/>
                <w:szCs w:val="21"/>
              </w:rPr>
              <w:t>电话</w:t>
            </w:r>
          </w:p>
        </w:tc>
        <w:tc>
          <w:tcPr>
            <w:tcW w:w="2495" w:type="dxa"/>
            <w:gridSpan w:val="3"/>
            <w:shd w:val="clear" w:color="auto" w:fill="auto"/>
            <w:vAlign w:val="center"/>
          </w:tcPr>
          <w:p w14:paraId="7FDF4212">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lang w:eastAsia="zh-CN"/>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tcPr>
          <w:p w14:paraId="7385E0B6">
            <w:pPr>
              <w:rPr>
                <w:rFonts w:hint="eastAsia" w:ascii="仿宋" w:hAnsi="仿宋" w:eastAsia="仿宋" w:cs="仿宋"/>
                <w:sz w:val="28"/>
                <w:szCs w:val="28"/>
              </w:rPr>
            </w:pPr>
          </w:p>
        </w:tc>
        <w:tc>
          <w:tcPr>
            <w:tcW w:w="2031" w:type="dxa"/>
            <w:shd w:val="clear" w:color="auto" w:fill="auto"/>
          </w:tcPr>
          <w:p w14:paraId="3A6596A9">
            <w:pPr>
              <w:rPr>
                <w:rFonts w:hint="eastAsia" w:ascii="仿宋" w:hAnsi="仿宋" w:eastAsia="仿宋" w:cs="仿宋"/>
                <w:sz w:val="28"/>
                <w:szCs w:val="28"/>
              </w:rPr>
            </w:pPr>
          </w:p>
        </w:tc>
        <w:tc>
          <w:tcPr>
            <w:tcW w:w="2031" w:type="dxa"/>
            <w:shd w:val="clear" w:color="auto" w:fill="auto"/>
          </w:tcPr>
          <w:p w14:paraId="544A1732">
            <w:pPr>
              <w:rPr>
                <w:rFonts w:hint="eastAsia" w:ascii="仿宋" w:hAnsi="仿宋" w:eastAsia="仿宋" w:cs="仿宋"/>
                <w:sz w:val="28"/>
                <w:szCs w:val="28"/>
              </w:rPr>
            </w:pPr>
          </w:p>
        </w:tc>
        <w:tc>
          <w:tcPr>
            <w:tcW w:w="2031" w:type="dxa"/>
            <w:shd w:val="clear" w:color="auto" w:fill="auto"/>
          </w:tcPr>
          <w:p w14:paraId="3995EC60">
            <w:pPr>
              <w:rPr>
                <w:rFonts w:hint="eastAsia" w:ascii="仿宋" w:hAnsi="仿宋" w:eastAsia="仿宋" w:cs="仿宋"/>
                <w:sz w:val="28"/>
                <w:szCs w:val="28"/>
              </w:rPr>
            </w:pPr>
          </w:p>
        </w:tc>
        <w:tc>
          <w:tcPr>
            <w:tcW w:w="2031" w:type="dxa"/>
            <w:shd w:val="clear" w:color="auto" w:fill="auto"/>
          </w:tcPr>
          <w:p w14:paraId="7D12A5C5">
            <w:pPr>
              <w:rPr>
                <w:rFonts w:hint="eastAsia" w:ascii="仿宋" w:hAnsi="仿宋" w:eastAsia="仿宋" w:cs="仿宋"/>
                <w:sz w:val="28"/>
                <w:szCs w:val="28"/>
              </w:rPr>
            </w:pPr>
          </w:p>
        </w:tc>
        <w:tc>
          <w:tcPr>
            <w:tcW w:w="2031" w:type="dxa"/>
            <w:shd w:val="clear" w:color="auto" w:fill="auto"/>
          </w:tcPr>
          <w:p w14:paraId="7C945646">
            <w:pPr>
              <w:rPr>
                <w:rFonts w:hint="default" w:ascii="仿宋" w:hAnsi="仿宋" w:eastAsia="仿宋" w:cs="仿宋"/>
                <w:sz w:val="28"/>
                <w:szCs w:val="28"/>
                <w:lang w:val="en-US" w:eastAsia="zh-CN"/>
              </w:rPr>
            </w:pPr>
          </w:p>
        </w:tc>
        <w:tc>
          <w:tcPr>
            <w:tcW w:w="2032" w:type="dxa"/>
            <w:shd w:val="clear" w:color="auto" w:fill="auto"/>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5"/>
      <w:r>
        <w:rPr>
          <w:rFonts w:hint="eastAsia" w:ascii="仿宋" w:hAnsi="仿宋" w:eastAsia="仿宋"/>
          <w:sz w:val="28"/>
          <w:szCs w:val="28"/>
        </w:rPr>
        <w:t>3、可行性分析</w:t>
      </w:r>
      <w:commentRangeEnd w:id="15"/>
      <w:r>
        <w:commentReference w:id="15"/>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6"/>
      <w:r>
        <w:rPr>
          <w:rFonts w:hint="eastAsia" w:ascii="仿宋" w:hAnsi="仿宋" w:eastAsia="仿宋"/>
          <w:b/>
          <w:bCs/>
          <w:sz w:val="28"/>
          <w:szCs w:val="28"/>
        </w:rPr>
        <w:t>五）预期研究结果及可考核的验收指标（不超过800 字）</w:t>
      </w:r>
      <w:commentRangeEnd w:id="16"/>
      <w:r>
        <w:commentReference w:id="16"/>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7"/>
      <w:r>
        <w:rPr>
          <w:rFonts w:hint="eastAsia" w:ascii="仿宋" w:hAnsi="仿宋" w:eastAsia="仿宋"/>
          <w:sz w:val="28"/>
          <w:szCs w:val="28"/>
        </w:rPr>
        <w:t>（1）论文、专利、专著等</w:t>
      </w:r>
      <w:commentRangeEnd w:id="17"/>
      <w:r>
        <w:commentReference w:id="17"/>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面</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w:date="2025-02-21T11:13:00Z" w:initials="">
    <w:p w14:paraId="562E4D81">
      <w:pPr>
        <w:pStyle w:val="3"/>
      </w:pPr>
      <w:r>
        <w:rPr>
          <w:rFonts w:hint="eastAsia"/>
        </w:rPr>
        <w:t>需详尽</w:t>
      </w:r>
    </w:p>
  </w:comment>
  <w:comment w:id="16" w:author="Elfinsword、" w:date="2025-02-21T11:13:00Z" w:initials="">
    <w:p w14:paraId="65A34DF4">
      <w:pPr>
        <w:pStyle w:val="3"/>
      </w:pPr>
      <w:r>
        <w:rPr>
          <w:rFonts w:hint="eastAsia"/>
        </w:rPr>
        <w:t>研究结果指标，并涵盖项目申报指南中项目考核指标全部内容，需填写可考核量化指标</w:t>
      </w:r>
    </w:p>
  </w:comment>
  <w:comment w:id="17"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8BF43FB"/>
    <w:rsid w:val="165F3DD1"/>
    <w:rsid w:val="25794BCA"/>
    <w:rsid w:val="3866475E"/>
    <w:rsid w:val="4A94557D"/>
    <w:rsid w:val="5246006A"/>
    <w:rsid w:val="57D27036"/>
    <w:rsid w:val="57D667C4"/>
    <w:rsid w:val="5FF546C2"/>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1847</Words>
  <Characters>1902</Characters>
  <Lines>21</Lines>
  <Paragraphs>6</Paragraphs>
  <TotalTime>8</TotalTime>
  <ScaleCrop>false</ScaleCrop>
  <LinksUpToDate>false</LinksUpToDate>
  <CharactersWithSpaces>2209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2025-07-18T08:11:42Z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