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4B0E6">
      <w:pPr>
        <w:jc w:val="left"/>
        <w:rPr>
          <w:rFonts w:hint="eastAsia" w:ascii="仿宋_GB2312" w:hAnsi="黑体"/>
          <w:szCs w:val="22"/>
        </w:rPr>
      </w:pPr>
      <w:bookmarkStart w:id="0" w:name="_GoBack"/>
      <w:bookmarkEnd w:id="0"/>
      <w:r>
        <w:rPr>
          <w:rFonts w:hint="eastAsia" w:ascii="仿宋_GB2312" w:hAnsi="黑体"/>
          <w:szCs w:val="22"/>
        </w:rPr>
        <w:t>附件：</w:t>
      </w:r>
    </w:p>
    <w:p w14:paraId="6ED3FC43">
      <w:pPr>
        <w:jc w:val="left"/>
        <w:rPr>
          <w:rFonts w:hint="eastAsia" w:ascii="仿宋_GB2312" w:hAnsi="黑体"/>
          <w:szCs w:val="22"/>
        </w:rPr>
      </w:pPr>
      <w:r>
        <w:rPr>
          <w:rFonts w:hint="eastAsia" w:ascii="仿宋_GB2312" w:hAnsi="黑体"/>
          <w:szCs w:val="22"/>
        </w:rPr>
        <w:t>2024年智慧影像新技术创新基金（第三批）拟资助项目</w:t>
      </w:r>
    </w:p>
    <w:p w14:paraId="03885A76">
      <w:pPr>
        <w:ind w:left="-3" w:leftChars="-1" w:firstLine="3"/>
        <w:jc w:val="left"/>
        <w:rPr>
          <w:rFonts w:hint="eastAsia" w:ascii="仿宋_GB2312" w:hAnsi="黑体"/>
          <w:b/>
          <w:bCs/>
          <w:szCs w:val="22"/>
        </w:rPr>
      </w:pPr>
    </w:p>
    <w:p w14:paraId="773DC26C">
      <w:pPr>
        <w:ind w:left="-3" w:leftChars="-1" w:firstLine="3"/>
        <w:jc w:val="left"/>
        <w:rPr>
          <w:rFonts w:hint="eastAsia" w:ascii="仿宋_GB2312" w:hAnsi="黑体"/>
          <w:b/>
          <w:bCs/>
          <w:szCs w:val="22"/>
        </w:rPr>
      </w:pPr>
      <w:r>
        <w:rPr>
          <w:rFonts w:hint="eastAsia" w:ascii="仿宋_GB2312" w:hAnsi="黑体"/>
          <w:b/>
          <w:bCs/>
          <w:szCs w:val="22"/>
        </w:rPr>
        <w:t>项目执行周期：2025年1月-202</w:t>
      </w:r>
      <w:r>
        <w:rPr>
          <w:rFonts w:ascii="仿宋_GB2312" w:hAnsi="黑体"/>
          <w:b/>
          <w:bCs/>
          <w:szCs w:val="22"/>
        </w:rPr>
        <w:t>6</w:t>
      </w:r>
      <w:r>
        <w:rPr>
          <w:rFonts w:hint="eastAsia" w:ascii="仿宋_GB2312" w:hAnsi="黑体"/>
          <w:b/>
          <w:bCs/>
          <w:szCs w:val="22"/>
        </w:rPr>
        <w:t>年12月</w:t>
      </w:r>
    </w:p>
    <w:tbl>
      <w:tblPr>
        <w:tblStyle w:val="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386"/>
        <w:gridCol w:w="3119"/>
      </w:tblGrid>
      <w:tr w14:paraId="69FD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846" w:type="dxa"/>
            <w:vAlign w:val="center"/>
          </w:tcPr>
          <w:p w14:paraId="2B179CE1">
            <w:pPr>
              <w:spacing w:line="240" w:lineRule="auto"/>
              <w:jc w:val="center"/>
              <w:rPr>
                <w:rFonts w:ascii="仿宋_GB2312"/>
                <w:b/>
                <w:bCs/>
                <w:sz w:val="28"/>
              </w:rPr>
            </w:pPr>
            <w:r>
              <w:rPr>
                <w:rFonts w:hint="eastAsia" w:ascii="仿宋_GB2312"/>
                <w:b/>
                <w:bCs/>
                <w:sz w:val="28"/>
              </w:rPr>
              <w:t>序号</w:t>
            </w:r>
          </w:p>
        </w:tc>
        <w:tc>
          <w:tcPr>
            <w:tcW w:w="5386" w:type="dxa"/>
            <w:vAlign w:val="center"/>
          </w:tcPr>
          <w:p w14:paraId="43EA2740">
            <w:pPr>
              <w:spacing w:line="240" w:lineRule="auto"/>
              <w:jc w:val="center"/>
              <w:rPr>
                <w:rFonts w:ascii="仿宋_GB2312"/>
                <w:b/>
                <w:bCs/>
                <w:sz w:val="28"/>
              </w:rPr>
            </w:pPr>
            <w:r>
              <w:rPr>
                <w:rFonts w:hint="eastAsia" w:ascii="仿宋_GB2312"/>
                <w:b/>
                <w:bCs/>
                <w:sz w:val="28"/>
              </w:rPr>
              <w:t>项目名称</w:t>
            </w:r>
          </w:p>
        </w:tc>
        <w:tc>
          <w:tcPr>
            <w:tcW w:w="3119" w:type="dxa"/>
            <w:vAlign w:val="center"/>
          </w:tcPr>
          <w:p w14:paraId="769C6C90">
            <w:pPr>
              <w:spacing w:line="240" w:lineRule="auto"/>
              <w:jc w:val="center"/>
              <w:rPr>
                <w:rFonts w:ascii="仿宋_GB2312"/>
                <w:b/>
                <w:bCs/>
                <w:sz w:val="28"/>
              </w:rPr>
            </w:pPr>
            <w:r>
              <w:rPr>
                <w:rFonts w:hint="eastAsia" w:ascii="仿宋_GB2312"/>
                <w:b/>
                <w:bCs/>
                <w:sz w:val="28"/>
              </w:rPr>
              <w:t>项目承担单位</w:t>
            </w:r>
          </w:p>
        </w:tc>
      </w:tr>
      <w:tr w14:paraId="6685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52E89B76">
            <w:pPr>
              <w:spacing w:line="240" w:lineRule="auto"/>
              <w:jc w:val="center"/>
              <w:rPr>
                <w:rFonts w:ascii="仿宋_GB2312"/>
                <w:szCs w:val="32"/>
              </w:rPr>
            </w:pPr>
            <w:r>
              <w:rPr>
                <w:rFonts w:ascii="仿宋_GB2312"/>
                <w:szCs w:val="32"/>
              </w:rPr>
              <w:t>1</w:t>
            </w:r>
          </w:p>
        </w:tc>
        <w:tc>
          <w:tcPr>
            <w:tcW w:w="5386" w:type="dxa"/>
            <w:vAlign w:val="center"/>
          </w:tcPr>
          <w:p w14:paraId="40A0DEC0">
            <w:pPr>
              <w:spacing w:line="240" w:lineRule="auto"/>
              <w:jc w:val="center"/>
              <w:rPr>
                <w:rFonts w:ascii="仿宋_GB2312"/>
                <w:sz w:val="28"/>
              </w:rPr>
            </w:pPr>
            <w:r>
              <w:rPr>
                <w:rFonts w:hint="eastAsia"/>
              </w:rPr>
              <w:t>基于前列腺癌转移报告和数据系统的全身磁共振成像人工智能分割与评估</w:t>
            </w:r>
          </w:p>
        </w:tc>
        <w:tc>
          <w:tcPr>
            <w:tcW w:w="3119" w:type="dxa"/>
            <w:vAlign w:val="center"/>
          </w:tcPr>
          <w:p w14:paraId="52A03106">
            <w:pPr>
              <w:spacing w:line="240" w:lineRule="auto"/>
              <w:jc w:val="center"/>
              <w:rPr>
                <w:rFonts w:ascii="仿宋_GB2312"/>
                <w:sz w:val="28"/>
              </w:rPr>
            </w:pPr>
            <w:r>
              <w:rPr>
                <w:rFonts w:hint="eastAsia"/>
              </w:rPr>
              <w:t>中山大学孙逸仙纪念医院</w:t>
            </w:r>
          </w:p>
        </w:tc>
      </w:tr>
      <w:tr w14:paraId="5409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37951065">
            <w:pPr>
              <w:spacing w:line="240" w:lineRule="auto"/>
              <w:jc w:val="center"/>
              <w:rPr>
                <w:rFonts w:ascii="仿宋_GB2312"/>
                <w:szCs w:val="32"/>
              </w:rPr>
            </w:pPr>
            <w:r>
              <w:rPr>
                <w:rFonts w:ascii="仿宋_GB2312"/>
                <w:szCs w:val="32"/>
              </w:rPr>
              <w:t>2</w:t>
            </w:r>
          </w:p>
        </w:tc>
        <w:tc>
          <w:tcPr>
            <w:tcW w:w="5386" w:type="dxa"/>
            <w:vAlign w:val="center"/>
          </w:tcPr>
          <w:p w14:paraId="6CA2C928">
            <w:pPr>
              <w:spacing w:line="240" w:lineRule="auto"/>
              <w:jc w:val="center"/>
              <w:rPr>
                <w:rFonts w:ascii="仿宋_GB2312"/>
                <w:sz w:val="28"/>
              </w:rPr>
            </w:pPr>
            <w:r>
              <w:rPr>
                <w:rFonts w:hint="eastAsia"/>
              </w:rPr>
              <w:t>基于光梭成像的头颈高分辨率血管壁影像智能后处理及临床应用研究</w:t>
            </w:r>
          </w:p>
        </w:tc>
        <w:tc>
          <w:tcPr>
            <w:tcW w:w="3119" w:type="dxa"/>
            <w:vAlign w:val="center"/>
          </w:tcPr>
          <w:p w14:paraId="2A889004">
            <w:pPr>
              <w:spacing w:line="240" w:lineRule="auto"/>
              <w:jc w:val="center"/>
              <w:rPr>
                <w:rFonts w:ascii="仿宋_GB2312"/>
                <w:sz w:val="28"/>
              </w:rPr>
            </w:pPr>
            <w:r>
              <w:rPr>
                <w:rFonts w:hint="eastAsia"/>
              </w:rPr>
              <w:t>深圳市萨米医疗中心</w:t>
            </w:r>
          </w:p>
        </w:tc>
      </w:tr>
      <w:tr w14:paraId="2549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230DC9EE">
            <w:pPr>
              <w:spacing w:line="240" w:lineRule="auto"/>
              <w:jc w:val="center"/>
              <w:rPr>
                <w:rFonts w:ascii="仿宋_GB2312"/>
                <w:szCs w:val="32"/>
              </w:rPr>
            </w:pPr>
            <w:r>
              <w:rPr>
                <w:rFonts w:ascii="仿宋_GB2312"/>
                <w:szCs w:val="32"/>
              </w:rPr>
              <w:t>3</w:t>
            </w:r>
          </w:p>
        </w:tc>
        <w:tc>
          <w:tcPr>
            <w:tcW w:w="5386" w:type="dxa"/>
            <w:vAlign w:val="center"/>
          </w:tcPr>
          <w:p w14:paraId="63088135">
            <w:pPr>
              <w:spacing w:line="240" w:lineRule="auto"/>
              <w:jc w:val="center"/>
              <w:rPr>
                <w:rFonts w:ascii="仿宋_GB2312"/>
                <w:sz w:val="28"/>
              </w:rPr>
            </w:pPr>
            <w:r>
              <w:rPr>
                <w:rFonts w:hint="eastAsia"/>
              </w:rPr>
              <w:t>基于HARDI纤维束追踪的颅内占位病变术后语言功能恢复预测研究</w:t>
            </w:r>
          </w:p>
        </w:tc>
        <w:tc>
          <w:tcPr>
            <w:tcW w:w="3119" w:type="dxa"/>
            <w:vAlign w:val="center"/>
          </w:tcPr>
          <w:p w14:paraId="25CF85B6">
            <w:pPr>
              <w:spacing w:line="240" w:lineRule="auto"/>
              <w:jc w:val="center"/>
              <w:rPr>
                <w:rFonts w:ascii="仿宋_GB2312"/>
                <w:sz w:val="28"/>
              </w:rPr>
            </w:pPr>
            <w:r>
              <w:rPr>
                <w:rFonts w:hint="eastAsia"/>
              </w:rPr>
              <w:t>南方医科大学南方医院</w:t>
            </w:r>
          </w:p>
        </w:tc>
      </w:tr>
      <w:tr w14:paraId="7235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6CE54006">
            <w:pPr>
              <w:spacing w:line="240" w:lineRule="auto"/>
              <w:jc w:val="center"/>
              <w:rPr>
                <w:rFonts w:ascii="仿宋_GB2312"/>
                <w:szCs w:val="32"/>
              </w:rPr>
            </w:pPr>
            <w:r>
              <w:rPr>
                <w:rFonts w:ascii="仿宋_GB2312"/>
                <w:szCs w:val="32"/>
              </w:rPr>
              <w:t>4</w:t>
            </w:r>
          </w:p>
        </w:tc>
        <w:tc>
          <w:tcPr>
            <w:tcW w:w="5386" w:type="dxa"/>
            <w:vAlign w:val="center"/>
          </w:tcPr>
          <w:p w14:paraId="31D623B0">
            <w:pPr>
              <w:spacing w:line="240" w:lineRule="auto"/>
              <w:jc w:val="center"/>
              <w:rPr>
                <w:rFonts w:ascii="仿宋_GB2312"/>
                <w:sz w:val="28"/>
              </w:rPr>
            </w:pPr>
            <w:r>
              <w:rPr>
                <w:rFonts w:hint="eastAsia"/>
              </w:rPr>
              <w:t>高角度分辨率弥散成像精准识别脑肿瘤对神经纤维微结构侵犯的研究</w:t>
            </w:r>
          </w:p>
        </w:tc>
        <w:tc>
          <w:tcPr>
            <w:tcW w:w="3119" w:type="dxa"/>
            <w:vAlign w:val="center"/>
          </w:tcPr>
          <w:p w14:paraId="3B8ED95E">
            <w:pPr>
              <w:spacing w:line="240" w:lineRule="auto"/>
              <w:jc w:val="center"/>
              <w:rPr>
                <w:rFonts w:ascii="仿宋_GB2312"/>
                <w:sz w:val="28"/>
              </w:rPr>
            </w:pPr>
            <w:r>
              <w:rPr>
                <w:rFonts w:hint="eastAsia"/>
              </w:rPr>
              <w:t>中山大学附属第一医院</w:t>
            </w:r>
          </w:p>
        </w:tc>
      </w:tr>
      <w:tr w14:paraId="38DE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24BDA0EE">
            <w:pPr>
              <w:spacing w:line="240" w:lineRule="auto"/>
              <w:jc w:val="center"/>
              <w:rPr>
                <w:rFonts w:ascii="仿宋_GB2312"/>
                <w:szCs w:val="32"/>
              </w:rPr>
            </w:pPr>
            <w:r>
              <w:rPr>
                <w:rFonts w:hint="eastAsia" w:ascii="仿宋_GB2312"/>
                <w:szCs w:val="32"/>
              </w:rPr>
              <w:t>5</w:t>
            </w:r>
          </w:p>
        </w:tc>
        <w:tc>
          <w:tcPr>
            <w:tcW w:w="5386" w:type="dxa"/>
            <w:vAlign w:val="center"/>
          </w:tcPr>
          <w:p w14:paraId="19D39C6F">
            <w:pPr>
              <w:spacing w:line="240" w:lineRule="auto"/>
              <w:jc w:val="center"/>
              <w:rPr>
                <w:rFonts w:hint="eastAsia"/>
              </w:rPr>
            </w:pPr>
            <w:r>
              <w:rPr>
                <w:rFonts w:hint="eastAsia"/>
              </w:rPr>
              <w:t>磁共振高角度分辨率弥散成像技术临床评价研究</w:t>
            </w:r>
          </w:p>
        </w:tc>
        <w:tc>
          <w:tcPr>
            <w:tcW w:w="3119" w:type="dxa"/>
            <w:vAlign w:val="center"/>
          </w:tcPr>
          <w:p w14:paraId="66251D39">
            <w:pPr>
              <w:spacing w:line="240" w:lineRule="auto"/>
              <w:jc w:val="center"/>
              <w:rPr>
                <w:rFonts w:hint="eastAsia"/>
              </w:rPr>
            </w:pPr>
            <w:r>
              <w:rPr>
                <w:rFonts w:hint="eastAsia"/>
              </w:rPr>
              <w:t>四川省医学科学院·四川省人民医院</w:t>
            </w:r>
          </w:p>
        </w:tc>
      </w:tr>
      <w:tr w14:paraId="7227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21E96E69">
            <w:pPr>
              <w:spacing w:line="240" w:lineRule="auto"/>
              <w:jc w:val="center"/>
              <w:rPr>
                <w:rFonts w:ascii="仿宋_GB2312"/>
                <w:szCs w:val="32"/>
              </w:rPr>
            </w:pPr>
            <w:r>
              <w:rPr>
                <w:rFonts w:hint="eastAsia" w:ascii="仿宋_GB2312"/>
                <w:szCs w:val="32"/>
              </w:rPr>
              <w:t>6</w:t>
            </w:r>
          </w:p>
        </w:tc>
        <w:tc>
          <w:tcPr>
            <w:tcW w:w="5386" w:type="dxa"/>
            <w:vAlign w:val="center"/>
          </w:tcPr>
          <w:p w14:paraId="133D7A74">
            <w:pPr>
              <w:spacing w:line="240" w:lineRule="auto"/>
              <w:jc w:val="center"/>
              <w:rPr>
                <w:rFonts w:hint="eastAsia"/>
              </w:rPr>
            </w:pPr>
            <w:r>
              <w:rPr>
                <w:rFonts w:hint="eastAsia"/>
              </w:rPr>
              <w:t>基于高场超导磁共振系统的智能质控技术临床研究</w:t>
            </w:r>
          </w:p>
        </w:tc>
        <w:tc>
          <w:tcPr>
            <w:tcW w:w="3119" w:type="dxa"/>
            <w:vAlign w:val="center"/>
          </w:tcPr>
          <w:p w14:paraId="388F727B">
            <w:pPr>
              <w:spacing w:line="240" w:lineRule="auto"/>
              <w:jc w:val="center"/>
              <w:rPr>
                <w:rFonts w:hint="eastAsia"/>
              </w:rPr>
            </w:pPr>
            <w:r>
              <w:rPr>
                <w:rFonts w:hint="eastAsia"/>
              </w:rPr>
              <w:t>湖南中医药大学第一附属医院</w:t>
            </w:r>
          </w:p>
        </w:tc>
      </w:tr>
      <w:tr w14:paraId="4D1C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727CE3DF">
            <w:pPr>
              <w:spacing w:line="240" w:lineRule="auto"/>
              <w:jc w:val="center"/>
              <w:rPr>
                <w:rFonts w:ascii="仿宋_GB2312"/>
                <w:szCs w:val="32"/>
              </w:rPr>
            </w:pPr>
            <w:r>
              <w:rPr>
                <w:rFonts w:hint="eastAsia" w:ascii="仿宋_GB2312"/>
                <w:szCs w:val="32"/>
              </w:rPr>
              <w:t>7</w:t>
            </w:r>
          </w:p>
        </w:tc>
        <w:tc>
          <w:tcPr>
            <w:tcW w:w="5386" w:type="dxa"/>
            <w:vAlign w:val="center"/>
          </w:tcPr>
          <w:p w14:paraId="3C3ED21B">
            <w:pPr>
              <w:spacing w:line="240" w:lineRule="auto"/>
              <w:jc w:val="center"/>
              <w:rPr>
                <w:rFonts w:hint="eastAsia"/>
              </w:rPr>
            </w:pPr>
            <w:r>
              <w:rPr>
                <w:rFonts w:hint="eastAsia"/>
              </w:rPr>
              <w:t>深度学习优化PET-CT对实体肿瘤图像处理的研究</w:t>
            </w:r>
          </w:p>
        </w:tc>
        <w:tc>
          <w:tcPr>
            <w:tcW w:w="3119" w:type="dxa"/>
            <w:vAlign w:val="center"/>
          </w:tcPr>
          <w:p w14:paraId="510F2575">
            <w:pPr>
              <w:spacing w:line="240" w:lineRule="auto"/>
              <w:jc w:val="center"/>
              <w:rPr>
                <w:rFonts w:hint="eastAsia"/>
              </w:rPr>
            </w:pPr>
            <w:r>
              <w:rPr>
                <w:rFonts w:hint="eastAsia"/>
              </w:rPr>
              <w:t>新疆医科大学附属肿瘤医院</w:t>
            </w:r>
          </w:p>
        </w:tc>
      </w:tr>
      <w:tr w14:paraId="41DE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6C4F564F">
            <w:pPr>
              <w:spacing w:line="240" w:lineRule="auto"/>
              <w:jc w:val="center"/>
              <w:rPr>
                <w:rFonts w:ascii="仿宋_GB2312"/>
                <w:szCs w:val="32"/>
              </w:rPr>
            </w:pPr>
            <w:r>
              <w:rPr>
                <w:rFonts w:hint="eastAsia" w:ascii="仿宋_GB2312"/>
                <w:szCs w:val="32"/>
              </w:rPr>
              <w:t>8</w:t>
            </w:r>
          </w:p>
        </w:tc>
        <w:tc>
          <w:tcPr>
            <w:tcW w:w="5386" w:type="dxa"/>
            <w:vAlign w:val="center"/>
          </w:tcPr>
          <w:p w14:paraId="3AAEF954">
            <w:pPr>
              <w:spacing w:line="240" w:lineRule="auto"/>
              <w:jc w:val="center"/>
              <w:rPr>
                <w:rFonts w:hint="eastAsia"/>
              </w:rPr>
            </w:pPr>
            <w:r>
              <w:rPr>
                <w:rFonts w:hint="eastAsia"/>
              </w:rPr>
              <w:t>多模态影像检查对缺血性心肌病诊断价值研究</w:t>
            </w:r>
          </w:p>
        </w:tc>
        <w:tc>
          <w:tcPr>
            <w:tcW w:w="3119" w:type="dxa"/>
            <w:vAlign w:val="center"/>
          </w:tcPr>
          <w:p w14:paraId="659FE341">
            <w:pPr>
              <w:spacing w:line="240" w:lineRule="auto"/>
              <w:jc w:val="center"/>
              <w:rPr>
                <w:rFonts w:hint="eastAsia"/>
              </w:rPr>
            </w:pPr>
            <w:r>
              <w:rPr>
                <w:rFonts w:hint="eastAsia"/>
              </w:rPr>
              <w:t>河北中石油中心医院</w:t>
            </w:r>
          </w:p>
        </w:tc>
      </w:tr>
      <w:tr w14:paraId="436E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256831BB">
            <w:pPr>
              <w:spacing w:line="240" w:lineRule="auto"/>
              <w:jc w:val="center"/>
              <w:rPr>
                <w:rFonts w:ascii="仿宋_GB2312"/>
                <w:szCs w:val="32"/>
              </w:rPr>
            </w:pPr>
            <w:r>
              <w:rPr>
                <w:rFonts w:hint="eastAsia" w:ascii="仿宋_GB2312"/>
                <w:szCs w:val="32"/>
              </w:rPr>
              <w:t>9</w:t>
            </w:r>
          </w:p>
        </w:tc>
        <w:tc>
          <w:tcPr>
            <w:tcW w:w="5386" w:type="dxa"/>
            <w:vAlign w:val="center"/>
          </w:tcPr>
          <w:p w14:paraId="294894DF">
            <w:pPr>
              <w:spacing w:line="240" w:lineRule="auto"/>
              <w:jc w:val="center"/>
              <w:rPr>
                <w:rFonts w:hint="eastAsia"/>
              </w:rPr>
            </w:pPr>
            <w:r>
              <w:rPr>
                <w:rFonts w:hint="eastAsia"/>
              </w:rPr>
              <w:t>低剂量成像技术与应用研究</w:t>
            </w:r>
          </w:p>
        </w:tc>
        <w:tc>
          <w:tcPr>
            <w:tcW w:w="3119" w:type="dxa"/>
            <w:vAlign w:val="center"/>
          </w:tcPr>
          <w:p w14:paraId="608402DB">
            <w:pPr>
              <w:spacing w:line="240" w:lineRule="auto"/>
              <w:jc w:val="center"/>
              <w:rPr>
                <w:rFonts w:hint="eastAsia"/>
              </w:rPr>
            </w:pPr>
            <w:r>
              <w:rPr>
                <w:rFonts w:hint="eastAsia"/>
              </w:rPr>
              <w:t>浙江大学医学院附属邵逸夫医院新疆兵团阿拉尔医院</w:t>
            </w:r>
          </w:p>
        </w:tc>
      </w:tr>
      <w:tr w14:paraId="2B89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846" w:type="dxa"/>
            <w:vAlign w:val="center"/>
          </w:tcPr>
          <w:p w14:paraId="2EF6C086">
            <w:pPr>
              <w:spacing w:line="240" w:lineRule="auto"/>
              <w:jc w:val="center"/>
              <w:rPr>
                <w:rFonts w:hint="eastAsia" w:ascii="仿宋_GB2312"/>
                <w:szCs w:val="32"/>
              </w:rPr>
            </w:pPr>
            <w:r>
              <w:rPr>
                <w:rFonts w:hint="eastAsia" w:ascii="仿宋_GB2312"/>
                <w:szCs w:val="32"/>
              </w:rPr>
              <w:t>10</w:t>
            </w:r>
          </w:p>
        </w:tc>
        <w:tc>
          <w:tcPr>
            <w:tcW w:w="5386" w:type="dxa"/>
            <w:vAlign w:val="center"/>
          </w:tcPr>
          <w:p w14:paraId="4B449677">
            <w:pPr>
              <w:spacing w:line="240" w:lineRule="auto"/>
              <w:jc w:val="center"/>
              <w:rPr>
                <w:rFonts w:hint="eastAsia"/>
              </w:rPr>
            </w:pPr>
            <w:r>
              <w:rPr>
                <w:rFonts w:hint="eastAsia"/>
              </w:rPr>
              <w:t>超高端 CT 低剂量成像技术与应用研究</w:t>
            </w:r>
          </w:p>
        </w:tc>
        <w:tc>
          <w:tcPr>
            <w:tcW w:w="3119" w:type="dxa"/>
            <w:vAlign w:val="center"/>
          </w:tcPr>
          <w:p w14:paraId="214D3F81">
            <w:pPr>
              <w:spacing w:line="240" w:lineRule="auto"/>
              <w:jc w:val="center"/>
              <w:rPr>
                <w:rFonts w:hint="eastAsia"/>
              </w:rPr>
            </w:pPr>
            <w:r>
              <w:rPr>
                <w:rFonts w:hint="eastAsia"/>
              </w:rPr>
              <w:t>广东省中西医结合医院</w:t>
            </w:r>
          </w:p>
        </w:tc>
      </w:tr>
    </w:tbl>
    <w:p w14:paraId="2CDE7C61">
      <w:pPr>
        <w:jc w:val="center"/>
      </w:pPr>
    </w:p>
    <w:sectPr>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ZmJjMTZlZTI1MGZmMTYyMTg5YzRmNTUwMDY1M2MifQ=="/>
  </w:docVars>
  <w:rsids>
    <w:rsidRoot w:val="00EB1B50"/>
    <w:rsid w:val="000032AB"/>
    <w:rsid w:val="000244A2"/>
    <w:rsid w:val="00076C2B"/>
    <w:rsid w:val="000803E5"/>
    <w:rsid w:val="00084C25"/>
    <w:rsid w:val="000945AC"/>
    <w:rsid w:val="000B2EA7"/>
    <w:rsid w:val="00166EF2"/>
    <w:rsid w:val="001745F2"/>
    <w:rsid w:val="0020143C"/>
    <w:rsid w:val="00216AE3"/>
    <w:rsid w:val="002666C1"/>
    <w:rsid w:val="00291F7E"/>
    <w:rsid w:val="0033436D"/>
    <w:rsid w:val="00361944"/>
    <w:rsid w:val="003877BB"/>
    <w:rsid w:val="00396E82"/>
    <w:rsid w:val="003C71F0"/>
    <w:rsid w:val="00416BB7"/>
    <w:rsid w:val="00421F5D"/>
    <w:rsid w:val="004D0852"/>
    <w:rsid w:val="004D4D42"/>
    <w:rsid w:val="00561571"/>
    <w:rsid w:val="005D42A1"/>
    <w:rsid w:val="005E14AB"/>
    <w:rsid w:val="00633BEE"/>
    <w:rsid w:val="006456B4"/>
    <w:rsid w:val="00685FB7"/>
    <w:rsid w:val="00694583"/>
    <w:rsid w:val="006F674E"/>
    <w:rsid w:val="00715881"/>
    <w:rsid w:val="00716CE6"/>
    <w:rsid w:val="007247EE"/>
    <w:rsid w:val="007464D0"/>
    <w:rsid w:val="007811CF"/>
    <w:rsid w:val="007C4CBC"/>
    <w:rsid w:val="008031A0"/>
    <w:rsid w:val="00840752"/>
    <w:rsid w:val="00841AFD"/>
    <w:rsid w:val="008D0618"/>
    <w:rsid w:val="008D610D"/>
    <w:rsid w:val="008E631E"/>
    <w:rsid w:val="009035E4"/>
    <w:rsid w:val="0091708C"/>
    <w:rsid w:val="00936DFB"/>
    <w:rsid w:val="009641D7"/>
    <w:rsid w:val="009A6913"/>
    <w:rsid w:val="009C168B"/>
    <w:rsid w:val="009C3501"/>
    <w:rsid w:val="009C4256"/>
    <w:rsid w:val="009C7DE6"/>
    <w:rsid w:val="009D78DB"/>
    <w:rsid w:val="00A05E53"/>
    <w:rsid w:val="00A06B11"/>
    <w:rsid w:val="00A13CAD"/>
    <w:rsid w:val="00A54EF0"/>
    <w:rsid w:val="00AD15A7"/>
    <w:rsid w:val="00AD25CF"/>
    <w:rsid w:val="00AE19D2"/>
    <w:rsid w:val="00B07F2B"/>
    <w:rsid w:val="00B66FBA"/>
    <w:rsid w:val="00B67000"/>
    <w:rsid w:val="00B70C3A"/>
    <w:rsid w:val="00BB0864"/>
    <w:rsid w:val="00BE6198"/>
    <w:rsid w:val="00C17D05"/>
    <w:rsid w:val="00C209B9"/>
    <w:rsid w:val="00C7750D"/>
    <w:rsid w:val="00C9417F"/>
    <w:rsid w:val="00C9678F"/>
    <w:rsid w:val="00CC015B"/>
    <w:rsid w:val="00CF20A0"/>
    <w:rsid w:val="00E10254"/>
    <w:rsid w:val="00EB1B50"/>
    <w:rsid w:val="00EC374A"/>
    <w:rsid w:val="00EF67D9"/>
    <w:rsid w:val="00F1185D"/>
    <w:rsid w:val="00F27224"/>
    <w:rsid w:val="00F41A31"/>
    <w:rsid w:val="00F46635"/>
    <w:rsid w:val="00F528BD"/>
    <w:rsid w:val="00F67A73"/>
    <w:rsid w:val="00F9022B"/>
    <w:rsid w:val="00FE5584"/>
    <w:rsid w:val="4B062D02"/>
    <w:rsid w:val="510D3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Times New Roman" w:hAnsi="Times New Roman" w:eastAsia="仿宋_GB2312" w:cstheme="minorBidi"/>
      <w:kern w:val="2"/>
      <w:sz w:val="32"/>
      <w:szCs w:val="28"/>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spacing w:line="240" w:lineRule="atLeast"/>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character" w:styleId="9">
    <w:name w:val="Placeholder Text"/>
    <w:basedOn w:val="6"/>
    <w:unhideWhenUsed/>
    <w:uiPriority w:val="99"/>
    <w:rPr>
      <w:color w:val="66666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0EEE1-181D-4E12-8D34-B70F6283930D}">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838</Words>
  <Characters>908</Characters>
  <Lines>6</Lines>
  <Paragraphs>1</Paragraphs>
  <TotalTime>39</TotalTime>
  <ScaleCrop>false</ScaleCrop>
  <LinksUpToDate>false</LinksUpToDate>
  <CharactersWithSpaces>912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2024-09-13T08:07:00Z</dcterms:created>
  <dc:creator>admin</dc:creator>
  <cp:lastModifiedBy>ANN</cp:lastModifiedBy>
  <dcterms:modified xsi:type="dcterms:W3CDTF">2025-01-02T07:55:51Z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7D307C46AA224A14BDEB8A9BDD1B5AB7_13</vt:lpwstr>
  </property>
  <property fmtid="{D5CDD505-2E9C-101B-9397-08002B2CF9AE}" pid="4" name="KSOTemplateDocerSaveRecord">
    <vt:lpwstr>eyJoZGlkIjoiY2ZmZjljNzU0ZGM1YjdjMTkwMDM5Y2FkZGU5ZGFmZjQiLCJ1c2VySWQiOiIzMzA5MjEzNzQifQ==</vt:lpwstr>
  </property>
</Properties>
</file>